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A0" w:rsidRDefault="00FB55A0" w:rsidP="000B452C">
      <w:pPr>
        <w:ind w:left="360" w:hanging="360"/>
        <w:jc w:val="both"/>
      </w:pPr>
      <w:r>
        <w:t xml:space="preserve">Ex) </w:t>
      </w:r>
      <w:proofErr w:type="gramStart"/>
      <w:r w:rsidR="000B452C">
        <w:t>A</w:t>
      </w:r>
      <w:proofErr w:type="gramEnd"/>
      <w:r>
        <w:t xml:space="preserve"> jet strikes a vane which moves to the right at constant velocity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0B452C">
        <w:t xml:space="preserve"> on a frictionless cart.  Compute (a) the force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0B452C">
        <w:t xml:space="preserve"> required to restrain the cart and (b) the power </w:t>
      </w:r>
      <m:oMath>
        <m:r>
          <w:rPr>
            <w:rFonts w:ascii="Cambria Math" w:hAnsi="Cambria Math"/>
          </w:rPr>
          <m:t>P</m:t>
        </m:r>
      </m:oMath>
      <w:r w:rsidR="000B452C">
        <w:t xml:space="preserve"> delivered to the cart.  Also find the cart velocity for which (c) the force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0B452C">
        <w:t xml:space="preserve"> is a maximum and (d) the power </w:t>
      </w:r>
      <m:oMath>
        <m:r>
          <w:rPr>
            <w:rFonts w:ascii="Cambria Math" w:hAnsi="Cambria Math"/>
          </w:rPr>
          <m:t>P</m:t>
        </m:r>
      </m:oMath>
      <w:r w:rsidR="000B452C">
        <w:t xml:space="preserve"> is a maximum.</w:t>
      </w:r>
    </w:p>
    <w:p w:rsidR="000B452C" w:rsidRDefault="000B452C" w:rsidP="00FB55A0">
      <w:pPr>
        <w:jc w:val="both"/>
      </w:pPr>
    </w:p>
    <w:p w:rsidR="00FA2F55" w:rsidRDefault="00FB55A0" w:rsidP="00FB55A0">
      <w:pPr>
        <w:jc w:val="center"/>
      </w:pPr>
      <w:r w:rsidRPr="00FB55A0">
        <w:rPr>
          <w:noProof/>
        </w:rPr>
        <w:drawing>
          <wp:inline distT="0" distB="0" distL="0" distR="0">
            <wp:extent cx="3810000" cy="2686050"/>
            <wp:effectExtent l="19050" t="0" r="0" b="0"/>
            <wp:docPr id="2" name="Picture 2" descr="Copyright ! The McGraw-Hill Companies, Inc, Permission required for reproduction or 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18" name="Picture 2" descr="Copyright ! The McGraw-Hill Companies, Inc, Permission required for reproduction or displa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452C" w:rsidRDefault="000B452C">
      <w:r>
        <w:br w:type="page"/>
      </w:r>
    </w:p>
    <w:p w:rsidR="00913796" w:rsidRPr="00913796" w:rsidRDefault="00913796">
      <w:pPr>
        <w:rPr>
          <w:b/>
          <w:u w:val="single"/>
        </w:rPr>
      </w:pPr>
      <w:r w:rsidRPr="00913796">
        <w:rPr>
          <w:b/>
          <w:u w:val="single"/>
        </w:rPr>
        <w:lastRenderedPageBreak/>
        <w:t>Solution:</w:t>
      </w:r>
    </w:p>
    <w:p w:rsidR="00FC5CE0" w:rsidRDefault="00FC5CE0" w:rsidP="000B452C">
      <m:oMathPara>
        <m:oMath>
          <m:r>
            <w:rPr>
              <w:rFonts w:ascii="Cambria Math" w:hAnsi="Cambria Math"/>
            </w:rPr>
            <m:t>∑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F</m:t>
              </m:r>
            </m:e>
          </m:ba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CV</m:t>
              </m:r>
            </m:sub>
            <m:sup/>
            <m:e>
              <m:r>
                <w:rPr>
                  <w:rFonts w:ascii="Cambria Math" w:hAnsi="Cambria Math"/>
                </w:rPr>
                <m:t>ρ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bar>
              <m:r>
                <w:rPr>
                  <w:rFonts w:ascii="Cambria Math" w:hAnsi="Cambria Math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</w:rPr>
                <m:t>V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r>
                <w:rPr>
                  <w:rFonts w:ascii="Cambria Math" w:hAnsi="Cambria Math"/>
                </w:rPr>
                <m:t>ρ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bar>
              <m:r>
                <w:rPr>
                  <w:rFonts w:ascii="Cambria Math" w:hAnsi="Cambria Math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186ECB" w:rsidRDefault="00547735" w:rsidP="000B452C">
      <w:proofErr w:type="gramStart"/>
      <w:r>
        <w:t>where</w:t>
      </w:r>
      <w:proofErr w:type="gramEnd"/>
      <w:r>
        <w:t xml:space="preserve">,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bar>
        <m: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  <m:r>
          <w:rPr>
            <w:rFonts w:ascii="Cambria Math" w:hAnsi="Cambria Math"/>
          </w:rPr>
          <m:t>-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CS</m:t>
                </m:r>
              </m:sub>
            </m:sSub>
          </m:e>
        </m:bar>
      </m:oMath>
    </w:p>
    <w:p w:rsidR="00547735" w:rsidRDefault="00547735" w:rsidP="00547735">
      <w:pPr>
        <w:ind w:firstLine="720"/>
      </w:pPr>
    </w:p>
    <w:p w:rsidR="00186ECB" w:rsidRDefault="00186ECB" w:rsidP="00547735">
      <w:pPr>
        <w:ind w:firstLine="720"/>
      </w:pPr>
      <w:r>
        <w:t xml:space="preserve">Assume relative inertial coordinates with non-deforming CV i.e. CV moves at constant translational non-accelerating </w:t>
      </w:r>
    </w:p>
    <w:p w:rsidR="00186ECB" w:rsidRDefault="0031782B" w:rsidP="000B452C">
      <m:oMathPara>
        <m:oMath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e>
          </m:ba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CS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CS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j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CS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k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</m:oMath>
      </m:oMathPara>
    </w:p>
    <w:p w:rsidR="00186ECB" w:rsidRDefault="00547735" w:rsidP="000B452C">
      <w:proofErr w:type="gramStart"/>
      <w:r>
        <w:t>a</w:t>
      </w:r>
      <w:r w:rsidR="002016B7">
        <w:t>nd</w:t>
      </w:r>
      <w:proofErr w:type="gramEnd"/>
      <w:r w:rsidR="00186ECB">
        <w:t xml:space="preserve"> steady flow </w:t>
      </w:r>
      <m:oMath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  <m:r>
          <w:rPr>
            <w:rFonts w:ascii="Cambria Math" w:hAnsi="Cambria Math"/>
          </w:rPr>
          <m:t>≠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V</m:t>
            </m:r>
          </m:e>
        </m:ba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186ECB">
        <w:t xml:space="preserve"> with </w:t>
      </w:r>
      <m:oMath>
        <m:r>
          <w:rPr>
            <w:rFonts w:ascii="Cambria Math" w:hAnsi="Cambria Math"/>
          </w:rPr>
          <m:t>ρ=constant</m:t>
        </m:r>
      </m:oMath>
    </w:p>
    <w:p w:rsidR="00547735" w:rsidRDefault="00547735" w:rsidP="000B452C"/>
    <w:p w:rsidR="00186ECB" w:rsidRDefault="00186ECB" w:rsidP="000B452C">
      <w:r>
        <w:t>Continuity:</w:t>
      </w:r>
    </w:p>
    <w:p w:rsidR="00186ECB" w:rsidRDefault="00186ECB" w:rsidP="00547735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CV</m:t>
              </m:r>
            </m:sub>
            <m:sup/>
            <m:e>
              <m:r>
                <w:rPr>
                  <w:rFonts w:ascii="Cambria Math" w:hAnsi="Cambria Math"/>
                </w:rPr>
                <m:t>ρd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</w:rPr>
                <m:t>V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r>
                <w:rPr>
                  <w:rFonts w:ascii="Cambria Math" w:hAnsi="Cambria Math"/>
                </w:rPr>
                <m:t>ρ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186ECB" w:rsidRDefault="0031782B" w:rsidP="00547735">
      <w:pPr>
        <w:ind w:left="14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2.45pt;margin-top:18.9pt;width:103.9pt;height:95.05pt;flip:x y;z-index:251661312" o:connectortype="straight" strokecolor="#7f7f7f [1612]">
            <v:stroke dashstyle="dash" endarrow="open"/>
          </v:shape>
        </w:pict>
      </w:r>
      <m:oMath>
        <m:r>
          <w:rPr>
            <w:rFonts w:ascii="Cambria Math" w:hAnsi="Cambria Math"/>
          </w:rPr>
          <m:t>0=ρ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bar>
            <m:r>
              <w:rPr>
                <w:rFonts w:ascii="Cambria Math" w:hAnsi="Cambria Math"/>
              </w:rPr>
              <m:t>⋅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n</m:t>
                </m:r>
              </m:e>
            </m:bar>
            <m:r>
              <w:rPr>
                <w:rFonts w:ascii="Cambria Math" w:hAnsi="Cambria Math"/>
              </w:rPr>
              <m:t>dA</m:t>
            </m:r>
          </m:e>
        </m:nary>
      </m:oMath>
    </w:p>
    <w:p w:rsidR="00186ECB" w:rsidRDefault="00186ECB" w:rsidP="000B452C">
      <w:r>
        <w:t>Momentum:</w:t>
      </w:r>
    </w:p>
    <w:p w:rsidR="00186ECB" w:rsidRDefault="00186ECB" w:rsidP="00547735">
      <w:pPr>
        <w:ind w:left="144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∑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F</m:t>
              </m:r>
            </m:e>
          </m:bar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r>
                <w:rPr>
                  <w:rFonts w:ascii="Cambria Math" w:hAnsi="Cambria Math"/>
                </w:rPr>
                <m:t>ρ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bar>
              <m:r>
                <w:rPr>
                  <w:rFonts w:ascii="Cambria Math" w:hAnsi="Cambria Math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186ECB" w:rsidRDefault="0031782B" w:rsidP="00547735">
      <w:pPr>
        <w:ind w:left="1800"/>
        <w:jc w:val="both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1.2pt;margin-top:10.5pt;width:22.8pt;height:20.1pt;z-index:251660288;mso-width-relative:margin;mso-height-relative:margin" filled="f" stroked="f">
            <v:textbox>
              <w:txbxContent>
                <w:p w:rsidR="00913796" w:rsidRDefault="00913796">
                  <w: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32" style="position:absolute;left:0;text-align:left;margin-left:220.8pt;margin-top:25.8pt;width:45.55pt;height:40.25pt;flip:y;z-index:251658240" o:connectortype="straight">
            <v:stroke endarrow="block"/>
          </v:shape>
        </w:pict>
      </w:r>
      <m:oMath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CS</m:t>
            </m:r>
          </m:sub>
          <m:sup/>
          <m:e>
            <m:r>
              <w:rPr>
                <w:rFonts w:ascii="Cambria Math" w:hAnsi="Cambria Math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bar>
                  <m:barPr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e>
                </m:bar>
                <m:r>
                  <w:rPr>
                    <w:rFonts w:ascii="Cambria Math" w:hAnsi="Cambria Math"/>
                  </w:rPr>
                  <m:t>+</m:t>
                </m:r>
                <m:bar>
                  <m:barPr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CS</m:t>
                        </m:r>
                      </m:sub>
                    </m:sSub>
                  </m:e>
                </m:bar>
              </m:e>
            </m:d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bar>
            <m:r>
              <w:rPr>
                <w:rFonts w:ascii="Cambria Math" w:hAnsi="Cambria Math"/>
              </w:rPr>
              <m:t>⋅</m:t>
            </m:r>
            <m:bar>
              <m:barPr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n</m:t>
                </m:r>
              </m:e>
            </m:bar>
            <m:r>
              <w:rPr>
                <w:rFonts w:ascii="Cambria Math" w:hAnsi="Cambria Math"/>
              </w:rPr>
              <m:t>dA</m:t>
            </m:r>
          </m:e>
        </m:nary>
      </m:oMath>
    </w:p>
    <w:p w:rsidR="00186ECB" w:rsidRDefault="00186ECB" w:rsidP="00547735">
      <w:pPr>
        <w:ind w:left="180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=ρ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  <m:r>
            <w:rPr>
              <w:rFonts w:ascii="Cambria Math" w:hAnsi="Cambria Math"/>
            </w:rPr>
            <m:t>+ρ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ba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547735" w:rsidRDefault="00547735" w:rsidP="00547735">
      <w:pPr>
        <w:ind w:left="1800"/>
        <w:jc w:val="both"/>
      </w:pPr>
    </w:p>
    <w:p w:rsidR="00186ECB" w:rsidRDefault="00186ECB" w:rsidP="00547735">
      <w:pPr>
        <w:ind w:left="144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∑</m:t>
          </m:r>
          <m:bar>
            <m:barPr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F</m:t>
              </m:r>
            </m:e>
          </m:bar>
          <m:r>
            <w:rPr>
              <w:rFonts w:ascii="Cambria Math" w:hAnsi="Cambria Math"/>
            </w:rPr>
            <m:t>=ρ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 xml:space="preserve"> 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547735" w:rsidRDefault="00547735">
      <w:r>
        <w:br w:type="page"/>
      </w:r>
    </w:p>
    <w:p w:rsidR="000B452C" w:rsidRDefault="000B452C" w:rsidP="00547735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∑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=ρ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sub>
              </m:sSub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0B452C" w:rsidRDefault="000B452C" w:rsidP="00547735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=ρ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+ρ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:rsidR="00547735" w:rsidRDefault="00547735" w:rsidP="00547735">
      <w:pPr>
        <w:ind w:left="720"/>
      </w:pPr>
    </w:p>
    <w:p w:rsidR="000B452C" w:rsidRDefault="000B452C" w:rsidP="00547735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0=ρ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CS</m:t>
              </m:r>
            </m:sub>
            <m:sup/>
            <m:e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</w:rPr>
                <m:t>⋅</m:t>
              </m:r>
              <m:bar>
                <m:barPr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bar>
              <m:r>
                <w:rPr>
                  <w:rFonts w:ascii="Cambria Math" w:hAnsi="Cambria Math"/>
                </w:rPr>
                <m:t>dA</m:t>
              </m:r>
            </m:e>
          </m:nary>
        </m:oMath>
      </m:oMathPara>
    </w:p>
    <w:p w:rsidR="000B452C" w:rsidRDefault="000B452C" w:rsidP="00547735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-ρ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+ρ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0B452C" w:rsidRDefault="0031782B" w:rsidP="00547735">
      <w:pPr>
        <w:ind w:left="144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e>
                  </m:d>
                </m:e>
              </m:groupChr>
            </m:e>
            <m:li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lim>
          </m:limLow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547735" w:rsidRDefault="00547735" w:rsidP="00547735">
      <w:pPr>
        <w:ind w:left="1440"/>
      </w:pPr>
    </w:p>
    <w:p w:rsidR="000B452C" w:rsidRDefault="000B452C" w:rsidP="00547735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>+ρ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0B452C" w:rsidRDefault="0031782B" w:rsidP="00547735">
      <w:pPr>
        <w:ind w:left="864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=ρ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</m:oMath>
      </m:oMathPara>
    </w:p>
    <w:p w:rsidR="000B452C" w:rsidRDefault="000B452C" w:rsidP="00547735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Power=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ρ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</m:oMath>
      </m:oMathPara>
    </w:p>
    <w:p w:rsidR="00547735" w:rsidRDefault="00547735" w:rsidP="00547735">
      <w:pPr>
        <w:ind w:left="720"/>
      </w:pPr>
    </w:p>
    <w:p w:rsidR="000B452C" w:rsidRDefault="0031782B" w:rsidP="00547735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FC5CE0" w:rsidRDefault="0031782B" w:rsidP="00547735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dP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FC5CE0" w:rsidRDefault="00FC5CE0" w:rsidP="00547735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</m:oMath>
      </m:oMathPara>
    </w:p>
    <w:p w:rsidR="00FC5CE0" w:rsidRDefault="00FC5CE0" w:rsidP="00547735">
      <w:pPr>
        <w:ind w:left="165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bSup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</m:oMath>
      </m:oMathPara>
    </w:p>
    <w:p w:rsidR="00913796" w:rsidRDefault="00913796" w:rsidP="00547735">
      <w:pPr>
        <w:ind w:left="1656"/>
      </w:pPr>
    </w:p>
    <w:p w:rsidR="00FC5CE0" w:rsidRDefault="0031782B" w:rsidP="00547735">
      <w:pPr>
        <w:ind w:left="144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dP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</w:rPr>
            <m:t>=ρ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+3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FC5CE0" w:rsidRDefault="00FC5CE0" w:rsidP="00913796">
      <w:pPr>
        <w:ind w:left="21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-4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=0</m:t>
          </m:r>
        </m:oMath>
      </m:oMathPara>
    </w:p>
    <w:p w:rsidR="00FC5CE0" w:rsidRDefault="0031782B" w:rsidP="00913796">
      <w:pPr>
        <w:ind w:left="216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+4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-12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±2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:rsidR="00FC5CE0" w:rsidRDefault="0031782B" w:rsidP="00547735">
      <w:pPr>
        <w:ind w:left="144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FC5CE0" w:rsidRDefault="0031782B" w:rsidP="00547735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ρ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</m:oMath>
      </m:oMathPara>
    </w:p>
    <w:p w:rsidR="00FC5CE0" w:rsidRDefault="00FC5CE0" w:rsidP="00913796">
      <w:pPr>
        <w:ind w:left="122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  <m:sup>
              <m:r>
                <w:rPr>
                  <w:rFonts w:ascii="Cambria Math" w:hAnsi="Cambria Math"/>
                </w:rPr>
                <m:t>3</m:t>
              </m:r>
            </m:sup>
          </m:sSubSup>
          <m:r>
            <w:rPr>
              <w:rFonts w:ascii="Cambria Math" w:hAnsi="Cambria Math"/>
            </w:rPr>
            <m:t>ρ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e>
          </m:d>
        </m:oMath>
      </m:oMathPara>
    </w:p>
    <w:sectPr w:rsidR="00FC5CE0" w:rsidSect="00FA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B55A0"/>
    <w:rsid w:val="000B452C"/>
    <w:rsid w:val="00186ECB"/>
    <w:rsid w:val="002016B7"/>
    <w:rsid w:val="002138A7"/>
    <w:rsid w:val="0027156B"/>
    <w:rsid w:val="0031782B"/>
    <w:rsid w:val="00547735"/>
    <w:rsid w:val="005B5458"/>
    <w:rsid w:val="008012F0"/>
    <w:rsid w:val="00913796"/>
    <w:rsid w:val="00A839C1"/>
    <w:rsid w:val="00F265F8"/>
    <w:rsid w:val="00F5354C"/>
    <w:rsid w:val="00FA2F55"/>
    <w:rsid w:val="00FB55A0"/>
    <w:rsid w:val="00FC5CE0"/>
  </w:rsids>
  <m:mathPr>
    <m:mathFont m:val="Cambria Math"/>
    <m:brkBin m:val="before"/>
    <m:brkBinSub m:val="--"/>
    <m:smallFrac m:val="off"/>
    <m:dispDef/>
    <m:lMargin m:val="0"/>
    <m:rMargin m:val="0"/>
    <m:defJc m:val="center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55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Hyunse Yoon</dc:creator>
  <cp:keywords/>
  <dc:description/>
  <cp:lastModifiedBy>Hyunse Yoon</cp:lastModifiedBy>
  <cp:revision>2</cp:revision>
  <dcterms:created xsi:type="dcterms:W3CDTF">2008-09-25T21:06:00Z</dcterms:created>
  <dcterms:modified xsi:type="dcterms:W3CDTF">2008-09-25T21:06:00Z</dcterms:modified>
</cp:coreProperties>
</file>